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B9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>Anexa</w:t>
      </w:r>
      <w:proofErr w:type="spellEnd"/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 nr. 2</w:t>
      </w:r>
    </w:p>
    <w:p w14:paraId="1321F5B7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Anexa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nr. 38 B la </w:t>
      </w:r>
      <w:proofErr w:type="spellStart"/>
      <w:r>
        <w:rPr>
          <w:rFonts w:ascii="ArialMT" w:hAnsi="ArialMT" w:cs="ArialMT"/>
          <w:color w:val="0000FF"/>
          <w:kern w:val="0"/>
          <w:sz w:val="20"/>
          <w:szCs w:val="20"/>
        </w:rPr>
        <w:t>Ordinul</w:t>
      </w:r>
      <w:proofErr w:type="spellEnd"/>
      <w:r>
        <w:rPr>
          <w:rFonts w:ascii="ArialMT" w:hAnsi="ArialMT" w:cs="ArialMT"/>
          <w:color w:val="0000FF"/>
          <w:kern w:val="0"/>
          <w:sz w:val="20"/>
          <w:szCs w:val="20"/>
        </w:rPr>
        <w:t xml:space="preserve"> nr. 1.857/441/2023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>)</w:t>
      </w:r>
    </w:p>
    <w:p w14:paraId="18DC34B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- MODEL -</w:t>
      </w:r>
    </w:p>
    <w:p w14:paraId="52E0068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Denumirea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furnizorului ................................................</w:t>
      </w:r>
    </w:p>
    <w:p w14:paraId="7767815E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Medic ..............................................................</w:t>
      </w:r>
    </w:p>
    <w:p w14:paraId="58DAFDE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Specialitatea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prescriptor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</w:t>
      </w:r>
    </w:p>
    <w:p w14:paraId="644BE321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Date de contact ale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prescriptor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4E55631F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telefon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/fax medic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prescriptor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</w:t>
      </w:r>
    </w:p>
    <w:p w14:paraId="3CC878F3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completa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inclusiv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prefixul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ţară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.)</w:t>
      </w:r>
    </w:p>
    <w:p w14:paraId="71D4D033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e-mail medic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prescriptor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</w:t>
      </w:r>
    </w:p>
    <w:p w14:paraId="0C443123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Contract nr. .........................................</w:t>
      </w:r>
    </w:p>
    <w:p w14:paraId="2F1DC1E4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CAS ....................................................</w:t>
      </w:r>
    </w:p>
    <w:p w14:paraId="23A407D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SET DE INDICAŢII PENTRU CONCENTRATORUL DE OXIGEN PORTABIL</w:t>
      </w:r>
    </w:p>
    <w:p w14:paraId="5F34BA89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6CCBB69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oxigenoterapie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lungă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concentrator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</w:p>
    <w:p w14:paraId="62C666C7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73E86DB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Numele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prenumele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.....................................................</w:t>
      </w:r>
    </w:p>
    <w:p w14:paraId="14C865F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completa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întregime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numele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prenumele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.)</w:t>
      </w:r>
    </w:p>
    <w:p w14:paraId="66FD59FF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Data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naşterii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...................................................................</w:t>
      </w:r>
    </w:p>
    <w:p w14:paraId="2072899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3.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Domiciliul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.........................................................................</w:t>
      </w:r>
    </w:p>
    <w:p w14:paraId="65154CA8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4.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Codul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numeric personal/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Codul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al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...........................................</w:t>
      </w:r>
    </w:p>
    <w:p w14:paraId="7D2AAAF6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8C0000"/>
          <w:kern w:val="0"/>
          <w:sz w:val="20"/>
          <w:szCs w:val="20"/>
        </w:rPr>
        <w:t xml:space="preserve">5.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Diagnosticul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medical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diagnostic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boli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asociate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 .....................................................</w:t>
      </w:r>
    </w:p>
    <w:p w14:paraId="7BA2BD4D" w14:textId="701A5CED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iniţierea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plus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criteriile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concentratorului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):</w:t>
      </w:r>
    </w:p>
    <w:p w14:paraId="142F115E" w14:textId="77777777" w:rsidR="00775571" w:rsidRDefault="00775571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372AF8A" w14:textId="4C731CCA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dispnee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semnificativă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scor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2 pe scala MMRC)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</w:t>
      </w:r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2F3474B0" w14:textId="7F012FE0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test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mers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6 minute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efectuat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titrare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adică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debit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crescând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menţine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o SpO2 de</w:t>
      </w:r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minimum 88%)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distanţă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minimum o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la un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episod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acută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certifica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abilitatea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disponibilitatea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pacientului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efectua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fizic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afara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locuinţei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2660B51A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A6D5BC2" w14:textId="434665FC" w:rsidR="000F4C1C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>D</w:t>
      </w:r>
      <w:r w:rsidR="000F4C1C">
        <w:rPr>
          <w:rFonts w:ascii="ArialMT" w:hAnsi="ArialMT" w:cs="ArialMT"/>
          <w:color w:val="000000"/>
          <w:kern w:val="0"/>
          <w:sz w:val="20"/>
          <w:szCs w:val="20"/>
        </w:rPr>
        <w:t>ecizia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medicului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că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există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un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potenţial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beneficiu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al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administrării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oxigenului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unui</w:t>
      </w:r>
      <w:proofErr w:type="spellEnd"/>
      <w:r w:rsidR="000F4C1C"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7E80C8EA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065D075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[ ]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activ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(salariat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elev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/student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frecvenţă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);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</w:p>
    <w:p w14:paraId="7CFAEE1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[ ]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pacient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capabil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dispus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efort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fizic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afara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locuinţei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majoritatea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zilelor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3A637A8F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FFE5B15" w14:textId="213D42A6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este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90/91/92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zile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funcţie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clinică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afecţiunii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nu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şi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maximum 12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persoanele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încadrate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grad de handicap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grav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accentuat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evaluează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fiecare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vizită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cazul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dispare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evoluţiei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favorabile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bolii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sub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tratament</w:t>
      </w:r>
      <w:proofErr w:type="spellEnd"/>
      <w:r w:rsidR="000F356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datorită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remisiunii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unei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exacerbări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acute,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acesta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va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întrerupe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6BF92146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curanţi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fac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3EA153B9" w14:textId="6631A6D4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24689C"/>
          <w:kern w:val="0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specialitate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sau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pneumologie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pediatrică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care sunt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contract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casele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asigurări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  <w:r w:rsidR="00A55AD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sănătate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furnizarea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servicii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medicale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p w14:paraId="1F97FF40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7F1A915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7AB0210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FEBFC5B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3202820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388DC90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1DB4427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5464E83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69D6307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37C61AB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9227E2F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942F15B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E15C6B5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Data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emiterii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prescripţiei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..............................................</w:t>
      </w:r>
    </w:p>
    <w:p w14:paraId="1E7DA008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474FA2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şi parafa medicului,</w:t>
      </w:r>
    </w:p>
    <w:p w14:paraId="06AE63D2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........................................................</w:t>
      </w:r>
    </w:p>
    <w:p w14:paraId="7FE9AE4C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B38301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Sunt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acord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utilizez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concentratorul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pe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toată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perioada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către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medic.</w:t>
      </w:r>
    </w:p>
    <w:p w14:paraId="55876AE1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59A33DA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Semnătura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asiguratului</w:t>
      </w:r>
    </w:p>
    <w:p w14:paraId="67C42D4D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.............................................</w:t>
      </w:r>
    </w:p>
    <w:p w14:paraId="0F8A49B7" w14:textId="77777777" w:rsidR="000F3563" w:rsidRDefault="000F3563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6C0ACD85" w14:textId="77777777" w:rsidR="000F4C1C" w:rsidRDefault="000F4C1C" w:rsidP="000F4C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Formularul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însoţeşte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recomandarea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pentru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concentratorul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portabil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prescrisă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asiguraţilor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indicaţie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</w:t>
      </w:r>
    </w:p>
    <w:p w14:paraId="446F03F5" w14:textId="4B9D5D19" w:rsidR="008457CC" w:rsidRPr="00B1172B" w:rsidRDefault="000F4C1C" w:rsidP="00B117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oxigenoterapie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lungă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durată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cu concentrator de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oxigen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staţionar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.</w:t>
      </w:r>
    </w:p>
    <w:sectPr w:rsidR="008457CC" w:rsidRPr="00B1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1C"/>
    <w:rsid w:val="000E5042"/>
    <w:rsid w:val="000F3563"/>
    <w:rsid w:val="000F4C1C"/>
    <w:rsid w:val="005870C3"/>
    <w:rsid w:val="00775571"/>
    <w:rsid w:val="008457CC"/>
    <w:rsid w:val="00A55AD1"/>
    <w:rsid w:val="00B1172B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7655"/>
  <w15:chartTrackingRefBased/>
  <w15:docId w15:val="{4FBE163D-405F-4EA8-B304-829C8C6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Pricopi</dc:creator>
  <cp:keywords/>
  <dc:description/>
  <cp:lastModifiedBy>Margareta Radu</cp:lastModifiedBy>
  <cp:revision>7</cp:revision>
  <cp:lastPrinted>2024-01-16T07:11:00Z</cp:lastPrinted>
  <dcterms:created xsi:type="dcterms:W3CDTF">2024-01-03T14:36:00Z</dcterms:created>
  <dcterms:modified xsi:type="dcterms:W3CDTF">2024-01-16T13:34:00Z</dcterms:modified>
</cp:coreProperties>
</file>